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5" w:type="dxa"/>
        <w:tblInd w:w="-97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8080"/>
        <w:gridCol w:w="1134"/>
        <w:gridCol w:w="1548"/>
      </w:tblGrid>
      <w:tr w:rsidR="00392676" w:rsidRPr="00EB14B3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2676" w:rsidRPr="00EB14B3" w:rsidRDefault="00392676" w:rsidP="00AE15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bookmarkStart w:id="0" w:name="_GoBack"/>
            <w:bookmarkEnd w:id="0"/>
            <w:r w:rsidRPr="00EB14B3">
              <w:rPr>
                <w:rFonts w:ascii="Times New Roman" w:hAnsi="Times New Roman"/>
                <w:b/>
                <w:bCs/>
                <w:color w:val="002060"/>
              </w:rPr>
              <w:t xml:space="preserve">Теплоход               </w:t>
            </w:r>
            <w:r w:rsidRPr="00EB14B3">
              <w:rPr>
                <w:rFonts w:ascii="Times New Roman" w:hAnsi="Times New Roman"/>
                <w:b/>
                <w:bCs/>
                <w:color w:val="FF0000"/>
              </w:rPr>
              <w:t>"Родная Русь"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EB14B3" w:rsidRDefault="00392676" w:rsidP="00AE157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Нижний Новгород-Чебоксары-Нижнекамск-Сарапул- Чайковский(Воткинск)-Пермь(Кунгур)-Елабуга-Ульяновск-Самара-Тольятти-Казань-Макарьево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Дивеево,Арзамас</w:t>
            </w:r>
            <w:proofErr w:type="gramEnd"/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,Б.Болдино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)-Нижний Новгород</w:t>
            </w:r>
          </w:p>
        </w:tc>
        <w:tc>
          <w:tcPr>
            <w:tcW w:w="26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EB14B3" w:rsidRDefault="00392676" w:rsidP="00AE157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1день</w:t>
            </w:r>
          </w:p>
          <w:p w:rsidR="00392676" w:rsidRPr="00C3200B" w:rsidRDefault="00392676" w:rsidP="00AE157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Информация для туристов: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(время московское)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регистрация и получение посадочных талонов производит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на речном вокзале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г.Нижний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Новгород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, на теплоходе</w:t>
            </w: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 xml:space="preserve"> «Родная Русь»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 xml:space="preserve">Посадка: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Отправление в рейс: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20:0</w:t>
            </w: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320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стоимость включено: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размещение в каюте выбранной категории; 3-х разовое питание по заказной системе; страховка от несчастного случая; культурно-развлекательные программы. 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Необходимые документы: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паспорт (для ребенка свидетельство о рождении); путёвка; медицинский полис.</w:t>
            </w:r>
          </w:p>
          <w:p w:rsidR="00392676" w:rsidRPr="007A0B66" w:rsidRDefault="00392676" w:rsidP="00AE157B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0B6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Все экскурсии за дополнительную плату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C3200B" w:rsidRDefault="00392676" w:rsidP="00AE15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 xml:space="preserve">Чувашия – Край «ста тысяч песен, ста тысяч слов, ста тысяч вышивок»! 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Обзорная экскурсия по городу «Чебоксары – жемчужное ожерелье Волги» 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 xml:space="preserve">Чебоксары – очень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красивый  и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один из самых благоустроенных городов России. Утопающий в зелени, он живописно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раскинулся  на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высоком берегу Волги. Потрясающей красоты виды, великолепные пейзажи и множество достопримечательностей, рожденных как седой стариной, так и нынешним днем. Вы увидите надвратную церковь Федора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Стратилата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, Троицкий собор, Успенскую церковь с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подлинными  фресками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древнего письма, церкви Михаила Архангела и Толгской Богоматери, а также выдающиеся памятники гражданской архитектуры – дом купца Соловьева и другие роскошные купеческие дома XVIII – XIX века. Посещение Чувашского национального музея. Это крупнейшее хранилище памятников природы, истории, материальной и духовной культуры чувашского народа. Здесь собраны уникальные археологические и этнографические коллекции. Редкие старинные вышивки, древние рунические книги и богатая коллекция древних монет. А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посетим основное здание-чувашское искусство. 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Style w:val="a3"/>
                <w:rFonts w:ascii="Times New Roman" w:hAnsi="Times New Roman"/>
                <w:i/>
                <w:sz w:val="20"/>
                <w:szCs w:val="20"/>
              </w:rPr>
            </w:pPr>
            <w:r w:rsidRPr="00C3200B">
              <w:rPr>
                <w:rStyle w:val="a3"/>
                <w:rFonts w:ascii="Times New Roman" w:hAnsi="Times New Roman"/>
                <w:i/>
                <w:sz w:val="20"/>
                <w:szCs w:val="20"/>
              </w:rPr>
              <w:t xml:space="preserve">Автобусная обзорная экскурсия «Йошкар-Ола – столица Марий Эл» </w:t>
            </w:r>
          </w:p>
          <w:p w:rsidR="00392676" w:rsidRPr="00C3200B" w:rsidRDefault="00392676" w:rsidP="00AE157B">
            <w:pPr>
              <w:snapToGrid w:val="0"/>
              <w:spacing w:line="240" w:lineRule="auto"/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Изумительно красива, богата лесами, озерами и родниками природа Марий Эл. Своеобразная культура — живы и бережно сохраняются вековые традиции, обычаи и обряды марийского народа. В тоже время сегодня многое меняется в республике, особенно облик столицы. В городе Йошкар-Ола появляются новые площади, набережные, памятники, уникальные часы. Город приобретает свое лицо, его нельзя сравнить ни с одним другим городом России, это город из сказки. </w:t>
            </w:r>
            <w:r w:rsidRPr="00C3200B">
              <w:rPr>
                <w:rFonts w:ascii="Times New Roman" w:hAnsi="Times New Roman"/>
                <w:b/>
                <w:bCs/>
                <w:sz w:val="20"/>
                <w:szCs w:val="20"/>
              </w:rPr>
              <w:t>Обзорная экскурсия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по городу Йошкар-Ола: историческая и современная столица республики Марий Эл: купеческие дома Пчелина, Булыгина,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Кореповых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, легенды Вознесенской церкви, восстановленные соборы города. Прогулка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по местному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«Арбату»: пешеходный бульвар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Чавайна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, памятники марийским деятелям культуры: С.Г.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Чавайну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- основоположнику марийской литературы, И.С.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Ключниковю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Палантаю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-  основоположнику марийской музыки.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Парк  культуры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: памятник «Дерево жизни», мемориал «Огонь вечной славы». Центральная площадь города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Оболенскова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-Ноготкова -  первого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воеводы  города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>. Национальная художественная галерея, «царь – пушка», музыкальные часы с двигающимися фигурками.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Чебоксары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92676" w:rsidRPr="00C3200B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4"/>
                <w:b/>
                <w:bCs/>
                <w:color w:val="000000"/>
                <w:sz w:val="20"/>
                <w:szCs w:val="20"/>
              </w:rPr>
              <w:t>Нижнекамск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- красивый молодой город, расположенный на левом берегу Камы, в излучине реки. Там, где сейчас раскинулся современный промышленный город, в древние времена шумела </w:t>
            </w:r>
            <w:proofErr w:type="spellStart"/>
            <w:r>
              <w:rPr>
                <w:color w:val="000000"/>
                <w:sz w:val="20"/>
                <w:szCs w:val="20"/>
              </w:rPr>
              <w:t>Чулыманская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тайга. В конце девятнадцатого столетия знаменитые купцы Стахеевы приобрели на левом берегу Камы красивый участок земли под названием Святой Ключ. С того времени началось активное заселение Нижнекамского края.</w:t>
            </w:r>
          </w:p>
          <w:p w:rsidR="00392676" w:rsidRPr="00D8687E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Пешеходная экскурсия «К подножию истины» по Святым ключам.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Нижнекамск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Обзорная экскурсия по городу «знакомьтесь, Сарапул!»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Побывать в Сарапуле — это побывать в городе-музее.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Экскурсионная программа «Знакомьтесь, Сарапул!» предлагает познакомиться с историей города Сарапула с начала его основания до современности. Экскурсия начинается с исторического центра Сарапула–центральной площади.  У Вас будет возможность насладиться панорамными видами на р.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Каму и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Закамье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с горы Урал,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увидеть  единственную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сохранившуюся в Удмуртии пожарную каланчу конца  </w:t>
            </w:r>
            <w:r w:rsidRPr="00C3200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в. В своей торжественной красоте перед Вами предстанет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восстановленный  старинный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 Храмовый комплекс Покрова Пресвятой Богородицы – старейшая церковь Удмуртии  начала XVIII века.</w:t>
            </w:r>
          </w:p>
          <w:p w:rsidR="00392676" w:rsidRPr="00C3200B" w:rsidRDefault="00392676" w:rsidP="00AE157B">
            <w:pPr>
              <w:pStyle w:val="a4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C3200B">
              <w:rPr>
                <w:b/>
                <w:i/>
                <w:sz w:val="20"/>
                <w:szCs w:val="20"/>
              </w:rPr>
              <w:t xml:space="preserve">Автобусная экскурсия по городам Сарапул-Ижевск с посещением музея Калашникова. Экскурсия начинается в г. Сарапул – возвращение в г. Чайковский. </w:t>
            </w:r>
            <w:r w:rsidRPr="00C3200B">
              <w:rPr>
                <w:sz w:val="20"/>
                <w:szCs w:val="20"/>
              </w:rPr>
              <w:t xml:space="preserve">Экскурсионная </w:t>
            </w:r>
            <w:proofErr w:type="gramStart"/>
            <w:r w:rsidRPr="00C3200B">
              <w:rPr>
                <w:sz w:val="20"/>
                <w:szCs w:val="20"/>
              </w:rPr>
              <w:t>программа  предлагает</w:t>
            </w:r>
            <w:proofErr w:type="gramEnd"/>
            <w:r w:rsidRPr="00C3200B">
              <w:rPr>
                <w:sz w:val="20"/>
                <w:szCs w:val="20"/>
              </w:rPr>
              <w:t xml:space="preserve"> познакомиться с историей города Сарапула с начала его основания до современности. Переезд в г. Ижевск.</w:t>
            </w:r>
            <w:r w:rsidRPr="00C3200B">
              <w:rPr>
                <w:b/>
                <w:i/>
                <w:sz w:val="20"/>
                <w:szCs w:val="20"/>
              </w:rPr>
              <w:t xml:space="preserve"> </w:t>
            </w:r>
            <w:r w:rsidRPr="00C3200B">
              <w:rPr>
                <w:sz w:val="20"/>
                <w:szCs w:val="20"/>
              </w:rPr>
              <w:t>Музейно-выставочный комплекс стрелкового оружия имени М.Т. Калашникова.</w:t>
            </w:r>
            <w:r>
              <w:rPr>
                <w:sz w:val="20"/>
                <w:szCs w:val="20"/>
              </w:rPr>
              <w:t xml:space="preserve"> </w:t>
            </w:r>
            <w:r w:rsidRPr="00C3200B">
              <w:rPr>
                <w:sz w:val="20"/>
                <w:szCs w:val="20"/>
              </w:rPr>
              <w:t>Вводная часть экспозиции размещена в парадном, торжественном аванзале; по своей архитектуре он относится к типу храмовых пространств. Центральное место занимает видеоинсталляция. Здесь предложена оригинальная, немилитаристская трактовка оружия. История развития оружейного дела рассматривается как часть мировой технической культуры; выдающиеся оружейники стоят в одном ряду с величайшими изобретателями. Оружие включено в контекст непреходящих ценностей, для защиты которых оно предназначено: Родины, дома, семьи.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Предметный ряд состоит из образцов стрелкового оружия, созданного на Ижевских оружейных заводах за 200 лет: от гладкоствольного ружья с ударно-кремневым замком до автоматов Калашникова</w:t>
            </w:r>
            <w:r w:rsidRPr="00C3200B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и Никонова. Переезд в г. Чайковский.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Сарапул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392676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день</w:t>
            </w:r>
          </w:p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9673DC" w:rsidRDefault="00392676" w:rsidP="00AE157B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туристов с экскурсии.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Чайковский</w:t>
            </w:r>
          </w:p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тех.стоянка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</w:tr>
      <w:tr w:rsidR="00392676" w:rsidRPr="00CB2998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0B5E5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B5E5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0B5E5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07.08.16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Автобусная  обзорная</w:t>
            </w:r>
            <w:proofErr w:type="gramEnd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по городу Пермь.</w:t>
            </w:r>
          </w:p>
          <w:p w:rsidR="00392676" w:rsidRPr="00C3200B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Пермь – это город в глубине России, раскинувшийся на обоих берегах </w:t>
            </w:r>
            <w:proofErr w:type="gramStart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могучей  уральской</w:t>
            </w:r>
            <w:proofErr w:type="gramEnd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реки Камы. Еще совсем недавно город носил статус закрытого, являясь крупнейшим центром оборонной промышленности. Сегодня этот крупнейший из городов Урала открыт для всех – открыта его история, самобытная культура и его гостеприимные жители. </w:t>
            </w:r>
          </w:p>
          <w:p w:rsidR="00392676" w:rsidRPr="00C3200B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Автобусная программа в Белогорский Свято-Николаевский </w:t>
            </w:r>
            <w:proofErr w:type="spellStart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православно</w:t>
            </w:r>
            <w:proofErr w:type="spellEnd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-миссионерский мужской монастырь.</w:t>
            </w:r>
          </w:p>
          <w:p w:rsidR="00392676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Белогорский Свято-Николаевский </w:t>
            </w:r>
            <w:proofErr w:type="spellStart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православно</w:t>
            </w:r>
            <w:proofErr w:type="spellEnd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-миссионерский мужской монастырь. Почему гору, возвышающую среди лесов, назвали Белой? Объяснений несколько. Здесь долго не тает первый снег. Здесь выходят на поверхность белые известняки. А самое главное, белый цвет — цвет чистоты и святости. Гора — как ежедневный экзамен на белую — чистую — совесть. Каждый, кто хоть единожды побывал здесь, знает это удивительное чувство, когда отступают суета, невзгоды, горести, тревоги... Спокойно и мирно становится на </w:t>
            </w:r>
            <w:proofErr w:type="spellStart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душе.По</w:t>
            </w:r>
            <w:proofErr w:type="spellEnd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дороге Вы услышите рассказ о христианстве, монашестве, старообрядчестве и православном миссионерстве. По пути на белую гору увидите старинные раскольнические поселения и правосла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вные храмы и узнаете их историю.</w:t>
            </w:r>
          </w:p>
          <w:p w:rsidR="00392676" w:rsidRPr="00C3200B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Автобусная экскурсия </w:t>
            </w:r>
            <w:proofErr w:type="gramStart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  Кунгурскую</w:t>
            </w:r>
            <w:proofErr w:type="gramEnd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ледяную пещеру.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г.Кунгур</w:t>
            </w:r>
            <w:proofErr w:type="spellEnd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 посетите всемирно известный памятник природы – </w:t>
            </w:r>
            <w:r w:rsidRPr="00C320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Кунгурскую Ледяную Пещеру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Она поражает воображение великолепным снежным убранством, таинственным блеском подземного озера, причудливыми очертаниями гротов также посетите знаменитую Гончарную лавку, где узнаете много интересного об истории и искусстве гончарного мастерства.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Автобусная экскурсия в музей по открытым небом «</w:t>
            </w:r>
            <w:proofErr w:type="spellStart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Хохловка</w:t>
            </w:r>
            <w:proofErr w:type="spellEnd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».</w:t>
            </w:r>
          </w:p>
          <w:p w:rsidR="00392676" w:rsidRPr="00C3200B" w:rsidRDefault="00392676" w:rsidP="00AE157B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200B">
              <w:rPr>
                <w:rFonts w:ascii="Times New Roman" w:hAnsi="Times New Roman"/>
                <w:bdr w:val="none" w:sz="0" w:space="0" w:color="auto" w:frame="1"/>
              </w:rPr>
              <w:t xml:space="preserve">Если вы хотите увидеть уральскую землю такой, какой ее увидели первые поселенцы, вы обязательно должны съездить с экскурсией в </w:t>
            </w:r>
            <w:proofErr w:type="spellStart"/>
            <w:r w:rsidRPr="00C3200B">
              <w:rPr>
                <w:rFonts w:ascii="Times New Roman" w:hAnsi="Times New Roman"/>
                <w:bdr w:val="none" w:sz="0" w:space="0" w:color="auto" w:frame="1"/>
              </w:rPr>
              <w:t>Хохловку</w:t>
            </w:r>
            <w:proofErr w:type="spellEnd"/>
            <w:r w:rsidRPr="00C3200B">
              <w:rPr>
                <w:rFonts w:ascii="Times New Roman" w:hAnsi="Times New Roman"/>
                <w:bdr w:val="none" w:sz="0" w:space="0" w:color="auto" w:frame="1"/>
              </w:rPr>
              <w:t>. Это музей деревянного зодчества под открытым небом в 43 км от Перми.</w:t>
            </w:r>
          </w:p>
          <w:p w:rsidR="00392676" w:rsidRPr="00C3200B" w:rsidRDefault="00392676" w:rsidP="00AE157B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200B">
              <w:rPr>
                <w:rFonts w:ascii="Times New Roman" w:hAnsi="Times New Roman"/>
                <w:bdr w:val="none" w:sz="0" w:space="0" w:color="auto" w:frame="1"/>
              </w:rPr>
              <w:t>23 деревянных памятника исконно-русской архитектуры расположены на живописном берегу камского водохранилища. На экскурсии вы увидите постройки, которые сооружались не знаменитыми зодчими, а руками самих переселенцев. Тут и церкви с колокольнями, и избы, и охотничьи домики...  Даже сторожевая башня есть, видимо не раз спасавшая русских крестьян от приспешников сибирского хана.</w:t>
            </w:r>
          </w:p>
          <w:p w:rsidR="00392676" w:rsidRPr="007318DA" w:rsidRDefault="00392676" w:rsidP="00AE1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18D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Здесь быт и культура пермяков воссозданы до мелочей. Предметы, собранные там, являются истинными свидетелями «преданий старины глубокой».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B2998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Чайковский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был основан в 1955 году в связи со строительством Воткинском ГЭС на реке Каме как рабочий посёлок гидростроителей. Впервые название «Чайковский» 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появляется в январе 1956 года в честь великого русского композитора Петра Ильича Чайковского, родившегося в Воткинске.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Автобусная экскурсия в спорткомплекс «Снежинка». 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оснащен новейшими сооружениями для занятий зимними видами спорта – прыжки на лыжах с трамплина, лыжные гонки, биатлон, фристайл – и признан отвечающим мировым стандартам.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Автобусная экскурсия в Музей-усадьбу </w:t>
            </w:r>
            <w:proofErr w:type="spellStart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г. Воткинск "175 лет со дня рождения великого композитора". 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Окунувшись в мир быта дворян и горнозаводского населения, вы </w:t>
            </w:r>
            <w:proofErr w:type="gramStart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сможете  полноценно</w:t>
            </w:r>
            <w:proofErr w:type="gramEnd"/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представить жизнь семьи Чайковских в Воткинске.</w:t>
            </w:r>
            <w:r w:rsidRPr="00C3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по усадьбе позволит посетителям глубже понять личность композитора, истоки его музыкального таланта.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Чайковский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Автобусная экскурсия «Путешествие в Елабугу тысячелетнюю».</w:t>
            </w:r>
            <w:r w:rsidRPr="00C320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20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Елабуга</w:t>
            </w:r>
            <w:r w:rsidRPr="00C32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одно из старейших поселений Татарстана с 1000-летней историей. В течение экскурсии Вы познакомитесь с городом и его историей.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gramStart"/>
            <w:r w:rsidRPr="00C3200B">
              <w:rPr>
                <w:rFonts w:ascii="Times New Roman" w:hAnsi="Times New Roman"/>
                <w:sz w:val="20"/>
                <w:szCs w:val="20"/>
              </w:rPr>
              <w:t>тура:  Обзорная</w:t>
            </w:r>
            <w:proofErr w:type="gram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экскурсия по городу Елабуга с посещением: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(«Чертова») городища (</w:t>
            </w:r>
            <w:r w:rsidRPr="00C3200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  <w:r w:rsidRPr="00C3200B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в. н.э.), территорий мемориального комплекса 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М.И.Цветаевой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и Шишкинских прудов, площади Памяти, кафедрального Спасского Собора и мечети «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Джамиг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», старинных улочек купеческой Елабуги </w:t>
            </w:r>
            <w:r w:rsidRPr="00C3200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в. Посещение  Музея «Портомойня»: «Портомойня», или «</w:t>
            </w:r>
            <w:proofErr w:type="spellStart"/>
            <w:r w:rsidRPr="00C3200B">
              <w:rPr>
                <w:rFonts w:ascii="Times New Roman" w:hAnsi="Times New Roman"/>
                <w:sz w:val="20"/>
                <w:szCs w:val="20"/>
              </w:rPr>
              <w:t>платьемойня</w:t>
            </w:r>
            <w:proofErr w:type="spellEnd"/>
            <w:r w:rsidRPr="00C3200B">
              <w:rPr>
                <w:rFonts w:ascii="Times New Roman" w:hAnsi="Times New Roman"/>
                <w:sz w:val="20"/>
                <w:szCs w:val="20"/>
              </w:rPr>
              <w:t xml:space="preserve">» - общественные прачечные   </w:t>
            </w:r>
            <w:r w:rsidRPr="00C3200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в. Елабуга была в числе первых городов в России, где был проведен деревянный водопровод. В музее сохранился фрагмент деревянной трубы, по которой из родника поступала вода в прачечную. В музее широко представлен инвентарь портомойни: корзины для белья, деревянные чаны и корыта для воды, стиральные доски и разнообразные приспособления для стирки. Отдельное место в музее занимают моющие средства, в экспозиции представлены всевозможные образцы мыла и старинные этикетки производителей моющих средств. Многим экспонатам более ста лет. Также в музее можно узнать рецепты мыловарения в домашних условиях, и какими средствами пользовались прачки при сушке праздничного платья.</w:t>
            </w:r>
          </w:p>
          <w:p w:rsidR="00392676" w:rsidRPr="00C3200B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Автобусная экскурсия </w:t>
            </w:r>
            <w:r w:rsidRPr="00C320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«МОРЕ впечатлений» (с посещением филиала </w:t>
            </w:r>
            <w:proofErr w:type="spellStart"/>
            <w:r w:rsidRPr="00C3200B">
              <w:rPr>
                <w:rFonts w:ascii="Times New Roman" w:hAnsi="Times New Roman"/>
                <w:b/>
                <w:i/>
                <w:sz w:val="20"/>
                <w:szCs w:val="20"/>
              </w:rPr>
              <w:t>Анапского</w:t>
            </w:r>
            <w:proofErr w:type="spellEnd"/>
            <w:r w:rsidRPr="00C320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дельфинария в г. Набережные Челны). 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Посещение дельфинария (г. Набережные Челны): Программа включает выступление морских котиков, дельфинов, морской львицы. На представлении зрители не только наблюдают за выступлением, но и участвуют в веселой викторине с призами, разгадывают загадки и узнают много интересного о море и морских обитателях.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Елабуга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0B5E5B" w:rsidRDefault="00392676" w:rsidP="00AE157B">
            <w:pPr>
              <w:spacing w:after="0" w:line="240" w:lineRule="auto"/>
              <w:ind w:right="142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стоянка.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676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день</w:t>
            </w:r>
          </w:p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524CF0" w:rsidRDefault="00392676" w:rsidP="00AE157B">
            <w:pPr>
              <w:spacing w:after="0" w:line="240" w:lineRule="auto"/>
              <w:ind w:right="142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524CF0">
              <w:rPr>
                <w:rStyle w:val="s5"/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Автобусная экскурсия «Ночная Самара»</w:t>
            </w:r>
            <w:r w:rsidRPr="00524CF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4C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Своеобразие и уникальность Самары определяют возведенные в разные эпохи здания, многие из которых стали памятниками архитектуры. Площади Самары: Хлебная площадь, площадь Революции и главная площадь города – имени Куйбышева (бывшая Соборная). Одной из лучших обзорных точек Самары является Центральная площадь, состоящая из двух площадей - Самарской площади и площади Славы. В центре ее – главный символ города - Монумент Славы. Здесь же находится храм Георгия Победоносца.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Автобусная экскурсия «Легенды и были Жигулей» с посещением смотровой площадки и восхождение на Царев Курган + с. Ташла с посещением храма и святого источника.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Царев курган – это уникальный памятник Среднего Поволжья. Издавна было замечено, что Царев курган обладает способностью особым образом воздействовать на человека. Кто-то испытывает там восторг и эйфорию, а кто-то - покой и умиротворение. С кургана открывается великолепный вид на Волгу, Жигулевские горы. На западном склоне кургана бьет чудотворный источник «</w:t>
            </w:r>
            <w:proofErr w:type="spellStart"/>
            <w:r>
              <w:rPr>
                <w:color w:val="000000"/>
                <w:sz w:val="20"/>
                <w:szCs w:val="20"/>
              </w:rPr>
              <w:t>Неупиваемая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Чаша», живительной воды из которого может набрать любой желающий (не забудьте посуду). </w:t>
            </w:r>
            <w:proofErr w:type="spellStart"/>
            <w:r>
              <w:rPr>
                <w:color w:val="000000"/>
                <w:sz w:val="20"/>
                <w:szCs w:val="20"/>
              </w:rPr>
              <w:t>Христорождественский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храм и его святыни. Смотровая площадка в п. Управленческий.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Ташла. Экскурсия посвящена святыне Самарской земли – чудотворной иконе Божьей матери «Избавительница от бед», обретенной за несколько дней до Октябрьской революции и ставшем известным на всю Россию селе Ташла. Здесь на месте явленной иконы "Избавительница от бед" забил родник чистой воды, воды целебной.</w:t>
            </w:r>
          </w:p>
          <w:p w:rsidR="00392676" w:rsidRDefault="00392676" w:rsidP="00AE157B">
            <w:pPr>
              <w:pStyle w:val="p12"/>
              <w:shd w:val="clear" w:color="auto" w:fill="FFFFFF"/>
              <w:spacing w:before="0" w:beforeAutospacing="0" w:after="0" w:afterAutospacing="0"/>
              <w:ind w:right="1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 посетите уютный, теплый, храм Святой Троицы, прикоснетесь к бесценному Божьему дару – чудотворной иконе Пресвятой Богородицы. Затем предстоит окунуться в Святом источнике чудотворной иконы Божьей Матери "Избавительница от бед". По вере совершаются многочисленные чудеса. Возвращение в г. Тольятти.</w:t>
            </w:r>
          </w:p>
          <w:p w:rsidR="00392676" w:rsidRPr="002D6886" w:rsidRDefault="00392676" w:rsidP="00AE157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Самара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07:00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</w:tr>
      <w:tr w:rsidR="00392676" w:rsidTr="008163FE">
        <w:trPr>
          <w:trHeight w:val="170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3B6606" w:rsidRDefault="00392676" w:rsidP="00AE1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6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Посадка туристов из г. Тольятти.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rStyle w:val="s5"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s5"/>
                <w:bCs/>
                <w:iCs/>
                <w:color w:val="000000"/>
                <w:sz w:val="20"/>
                <w:szCs w:val="20"/>
              </w:rPr>
              <w:t>Тольятти</w:t>
            </w:r>
          </w:p>
          <w:p w:rsidR="00392676" w:rsidRPr="003B660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center"/>
              <w:rPr>
                <w:rStyle w:val="s5"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s5"/>
                <w:bCs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Style w:val="s5"/>
                <w:bCs/>
                <w:iCs/>
                <w:color w:val="000000"/>
                <w:sz w:val="20"/>
                <w:szCs w:val="20"/>
              </w:rPr>
              <w:t>тех.стоянка</w:t>
            </w:r>
            <w:proofErr w:type="spellEnd"/>
            <w:r>
              <w:rPr>
                <w:rStyle w:val="s5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</w:p>
          <w:p w:rsidR="00392676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Default="00392676" w:rsidP="00392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Казань - удивительный город, с тысячелетней историей, который способен сочетать в себе на первый взгляд не сочетаемое: это глубокую древность и нынешнею современность, это дух Востока и обаяние Запада, это православие и мусульманство. За счет удачного расположения Казань является крупнейшим торговым центром России, так как омывает ее сразу 3 реки: Волга, Кама и Казанка.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Автобусная экскурсия по Казани +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Кремь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Обзор исторического центра Казани с посещением Казанского Кремля, </w:t>
            </w:r>
            <w:proofErr w:type="spellStart"/>
            <w:r>
              <w:rPr>
                <w:color w:val="000000"/>
                <w:sz w:val="20"/>
                <w:szCs w:val="20"/>
              </w:rPr>
              <w:t>Cобора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Св. Петра и Павла, </w:t>
            </w:r>
            <w:proofErr w:type="spellStart"/>
            <w:r>
              <w:rPr>
                <w:color w:val="000000"/>
                <w:sz w:val="20"/>
                <w:szCs w:val="20"/>
              </w:rPr>
              <w:t>Крестовоздвиженской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церкви – к Казанской иконе Божьей Матери. Посещение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Cтарой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Новой Татарской слободы (</w:t>
            </w:r>
            <w:proofErr w:type="spellStart"/>
            <w:r>
              <w:rPr>
                <w:color w:val="000000"/>
                <w:sz w:val="20"/>
                <w:szCs w:val="20"/>
              </w:rPr>
              <w:t>Азимовской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мечети или мечети </w:t>
            </w:r>
            <w:proofErr w:type="spellStart"/>
            <w:r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>
              <w:rPr>
                <w:color w:val="000000"/>
                <w:sz w:val="20"/>
                <w:szCs w:val="20"/>
              </w:rPr>
              <w:t>), озера Кабан, речного порта, площади Свободы, площади НКЦ Казань, ул. Кремлевской (рассказ о Казанском Государственном университете и посещением университетского дворика), внешний осмотр «</w:t>
            </w:r>
            <w:proofErr w:type="spellStart"/>
            <w:r>
              <w:rPr>
                <w:color w:val="000000"/>
                <w:sz w:val="20"/>
                <w:szCs w:val="20"/>
              </w:rPr>
              <w:t>Туган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Авылым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площади </w:t>
            </w:r>
            <w:proofErr w:type="spellStart"/>
            <w:r>
              <w:rPr>
                <w:color w:val="000000"/>
                <w:sz w:val="20"/>
                <w:szCs w:val="20"/>
              </w:rPr>
              <w:t>Г.Тукая</w:t>
            </w:r>
            <w:proofErr w:type="spellEnd"/>
            <w:r>
              <w:rPr>
                <w:color w:val="000000"/>
                <w:sz w:val="20"/>
                <w:szCs w:val="20"/>
              </w:rPr>
              <w:t>, парка 1000-летия Казани.</w:t>
            </w:r>
          </w:p>
          <w:p w:rsidR="00392676" w:rsidRDefault="00392676" w:rsidP="00AE157B">
            <w:pPr>
              <w:pStyle w:val="p13"/>
              <w:shd w:val="clear" w:color="auto" w:fill="FFFFFF"/>
              <w:spacing w:before="0" w:beforeAutospacing="0" w:after="0" w:afterAutospacing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Экскурсия на остров - град Свияжск.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Зачарованный, долгие советские годы пустовавший, а в наши дни вновь сияющий во славе — Остров-град Свияжск. История острова очень витиевата, как и реки, на месте слияния которых она раскинулась. История города началась в 16 веке, когда после своего неудачного похода на Казань, Иван Васильевич возвращался в первопрестольную. Он заметил остров, смекнул, что он недалеко от Казани, и решил основать на нем свой форпост — крепость, с которой будут наносится атаки на вражескую Казань. За несколько месяцев в Угличе срубили город, разобрав, сплавили его по Волге, и за неделю русская крепость-город была собрана. Так в 1551 году родился Свияжск. Позже было покорение Казани, рост торгово-ремесленного города Казани. Объекты, посещаемые во </w:t>
            </w:r>
            <w:proofErr w:type="gramStart"/>
            <w:r>
              <w:rPr>
                <w:color w:val="000000"/>
                <w:sz w:val="20"/>
                <w:szCs w:val="20"/>
              </w:rPr>
              <w:t>время </w:t>
            </w: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экскурсии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остров-град Свияжск</w:t>
            </w:r>
            <w:r>
              <w:rPr>
                <w:rStyle w:val="s4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Собор Всех скорбящих Радости, церковь Святой Троицы, действующий Успенский монастырь с его архитектурным ансамблем 17 века, музей истории Свияжска, конный двор и мастерские, прогулка по уездному Свияжску.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Автобусная экскурсия с посещением аквапарка «Ривьера».</w:t>
            </w:r>
          </w:p>
          <w:p w:rsidR="00392676" w:rsidRPr="003B660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Крупнейший в России аквапарк «Ривьера» в Казани ежедневно посещает огромное количество взрослых и детей. Аквапарк европейского уровня оснащен самым современным оборудованием, позволяющим поддерживать наиболее комфортные и безопасные условия для посетителей.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2676" w:rsidRPr="00C3200B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  <w:p w:rsidR="00392676" w:rsidRPr="00C3200B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Автобусная экскурсия в Дивеево и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Дивеевские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монастыри (паром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Макарьево-Лысково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, далее автобусом, возвращение на теплоход в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г.Нижний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Новгород).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      </w:r>
            <w:proofErr w:type="spellStart"/>
            <w:r>
              <w:rPr>
                <w:color w:val="000000"/>
                <w:sz w:val="20"/>
                <w:szCs w:val="20"/>
              </w:rPr>
              <w:t>Серафимо-Дивеевский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женский монастырь – настоящая жемчужина всего православного мира. </w:t>
            </w:r>
            <w:proofErr w:type="spellStart"/>
            <w:r>
              <w:rPr>
                <w:color w:val="000000"/>
                <w:sz w:val="20"/>
                <w:szCs w:val="20"/>
              </w:rPr>
              <w:t>Серафимо-Дивеевский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вокруг монастыря, по которой прошла сама Пресвятая Богородица. Вы сможете пройти с молитвой по знаменитой Канавке Царицы Небесной, приложиться к мощам великого святого Серафима Саровского, совершить исцеляющие омовения в целебных источниках со святой водой и проникнуться тайной благодатью одного из самых святых мест всего Православного мира.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</w:t>
            </w:r>
          </w:p>
          <w:p w:rsidR="00392676" w:rsidRDefault="00392676" w:rsidP="00AE157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Автобусная экскурсия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Лысково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-Болдино-Арзамас (паром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Макарьево-Лысково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, далее автобусом, возвращение на теплоход в </w:t>
            </w:r>
            <w:proofErr w:type="spellStart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>г.Нижний</w:t>
            </w:r>
            <w:proofErr w:type="spellEnd"/>
            <w:r>
              <w:rPr>
                <w:rStyle w:val="s5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Новгород).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Одно из самых дорогих имен для сердца любого культурного человека - имя Александра Сергеевича </w:t>
            </w:r>
            <w:proofErr w:type="spellStart"/>
            <w:r>
              <w:rPr>
                <w:color w:val="000000"/>
                <w:sz w:val="20"/>
                <w:szCs w:val="20"/>
              </w:rPr>
              <w:t>Пушкина.</w:t>
            </w:r>
            <w:r>
              <w:rPr>
                <w:rStyle w:val="s6"/>
                <w:i/>
                <w:iCs/>
                <w:color w:val="000000"/>
                <w:sz w:val="20"/>
                <w:szCs w:val="20"/>
              </w:rPr>
              <w:t>Большое</w:t>
            </w:r>
            <w:proofErr w:type="spellEnd"/>
            <w:r>
              <w:rPr>
                <w:rStyle w:val="s6"/>
                <w:i/>
                <w:iCs/>
                <w:color w:val="000000"/>
                <w:sz w:val="20"/>
                <w:szCs w:val="20"/>
              </w:rPr>
              <w:t xml:space="preserve"> Болдино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– родовое «гнездо» и вотчина рода Пушкиных. С 1585 года владели Пушкины этим </w:t>
            </w:r>
            <w:r>
              <w:rPr>
                <w:color w:val="000000"/>
                <w:sz w:val="20"/>
                <w:szCs w:val="20"/>
              </w:rPr>
              <w:lastRenderedPageBreak/>
              <w:t>поместьем. В 1840 году имение переходит к деду А.С. Пушкина – Льву Александровичу Пушкину. Александр Сергеевич Пушкин бывал в Болдино трижды – в осенние месяцы 1830, 1833 и 1834 годах. Болдинская осень 1830 года – самый плодотворный период в творчестве великого поэта. Именно в это время он написал свыше тридцати чудесных лирических стихотворений, «Маленькие трагедии», «Домик в Коломне», «Медный всадник», «Пиковая дама», последние главы «Евгения Онегина», «Повести Белкина», несколько сказок... В Болдино сохранился подлинный дом Пушкиных. Внутри скрупулезно, по документальным источникам, воссозданы интерьеры и обстановка комнат, которые помнят поэта, и в которых незримо витает пушкинский дух... Проникнуться потрясающей «болдинской» атмосферой мы сможем на увлекательной экскурсии по дому-музею. Мы сможем прогуляться по аллеям великолепного усадебного парка, которые еще помнят задумчивые шаги Александра Сергеевича... Здесь вам представится уникальная возможность преобразиться в героев пушкинских произведений. Перенестись в атмосферу XIX века и запечатлеть себя на фоне красот Болдинского усадебного парка, можно во время увлекательной фотосессии в исторических костюмах (за дополнительную плату). Потрясающие фотографии и море волнующих эмоций обеспечено.</w:t>
            </w:r>
          </w:p>
          <w:p w:rsidR="00392676" w:rsidRDefault="00392676" w:rsidP="00AE157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6"/>
                <w:i/>
                <w:iCs/>
                <w:color w:val="000000"/>
                <w:sz w:val="20"/>
                <w:szCs w:val="20"/>
              </w:rPr>
              <w:t>Арзамас.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Недаром проезжие купцы говорили: «Арзамас городок – от Москвы уголок». Это сравнение напрашивалось из-за такого обилия соборов, церквей, монастырей в Арзамасе, что невольно вспоминалась златоглавая Москва с ее «сорок сороков». И сегодня Арзамас очаровывает золотыми куполами своих многочисленных древних и старинных храмов. Одна из главных святынь Арзамаса – удивительной красоты Воскресенский собор. Храм построен на высоком холме Арзамаса и завершает ансамбль Соборной площади. Воскресенский собор строили 28 лет - начиная с 1814 года. Здание выполнено в форме греческого креста. Вы сможете поклониться самым чтимым святыням Воскресенского Собора: Животворящий Крест Господень, иконы Казанской Божией Матери, Николая Чудотворца и целителя Пантелеймона. Посещение Музея русского Патриаршества (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экспозиции представлены личные вещи шести Святейших Патриархов: Никона, Пимена, Сергия </w:t>
            </w:r>
            <w:proofErr w:type="spellStart"/>
            <w:r>
              <w:rPr>
                <w:color w:val="000000"/>
                <w:sz w:val="20"/>
                <w:szCs w:val="20"/>
              </w:rPr>
              <w:t>Страгородского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(которому отведены три зала), Алексия I, Алексия II и Святейшего Патриарха Московского и всея Руси Кирилла. Это облачения, митры, подлинники документов, фотографии, разбитые колокола советского периода гонения на Церковь).</w:t>
            </w:r>
          </w:p>
          <w:p w:rsidR="00392676" w:rsidRDefault="00392676" w:rsidP="00AE157B">
            <w:pPr>
              <w:pStyle w:val="p10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Возвращение на теплоход г. Нижний Новгород.</w:t>
            </w:r>
          </w:p>
          <w:p w:rsidR="00392676" w:rsidRPr="002D6886" w:rsidRDefault="00392676" w:rsidP="00AE157B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Pr="00C3200B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Макарьево</w:t>
            </w:r>
            <w:proofErr w:type="spellEnd"/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3200B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  <w:p w:rsidR="00392676" w:rsidRPr="00C3200B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76" w:rsidTr="008163FE">
        <w:trPr>
          <w:trHeight w:val="136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день</w:t>
            </w:r>
          </w:p>
          <w:p w:rsidR="00392676" w:rsidRDefault="00392676" w:rsidP="00AE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13.08.16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  <w:bCs/>
                <w:iCs/>
                <w:color w:val="000000"/>
                <w:sz w:val="20"/>
                <w:szCs w:val="20"/>
              </w:rPr>
            </w:pPr>
          </w:p>
          <w:p w:rsidR="00392676" w:rsidRPr="003B6606" w:rsidRDefault="00392676" w:rsidP="00AE157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s5"/>
                <w:bCs/>
                <w:iCs/>
                <w:color w:val="000000"/>
                <w:sz w:val="20"/>
                <w:szCs w:val="20"/>
              </w:rPr>
              <w:t>Прибытие теплохода в Нижний Новгород.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676" w:rsidRDefault="00392676" w:rsidP="00AE15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76" w:rsidRDefault="00392676" w:rsidP="003926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</w:tbl>
    <w:p w:rsidR="003670F6" w:rsidRDefault="003670F6"/>
    <w:sectPr w:rsidR="00367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F5" w:rsidRDefault="00AE2FF5" w:rsidP="00392676">
      <w:pPr>
        <w:spacing w:after="0" w:line="240" w:lineRule="auto"/>
      </w:pPr>
      <w:r>
        <w:separator/>
      </w:r>
    </w:p>
  </w:endnote>
  <w:endnote w:type="continuationSeparator" w:id="0">
    <w:p w:rsidR="00AE2FF5" w:rsidRDefault="00AE2FF5" w:rsidP="0039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Default="003926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Pr="00392676" w:rsidRDefault="00392676" w:rsidP="00392676">
    <w:pPr>
      <w:tabs>
        <w:tab w:val="center" w:pos="4677"/>
        <w:tab w:val="right" w:pos="9355"/>
      </w:tabs>
      <w:spacing w:after="0" w:line="240" w:lineRule="auto"/>
      <w:jc w:val="center"/>
      <w:rPr>
        <w:b/>
        <w:sz w:val="32"/>
        <w:szCs w:val="32"/>
      </w:rPr>
    </w:pPr>
    <w:r w:rsidRPr="00392676">
      <w:rPr>
        <w:b/>
        <w:sz w:val="32"/>
        <w:szCs w:val="32"/>
      </w:rPr>
      <w:t xml:space="preserve">Заказ круизов по тел. (831)216-04-24, 424-42-12, +7-987-541-50-75-нижегородский офис на ул. </w:t>
    </w:r>
    <w:proofErr w:type="spellStart"/>
    <w:r w:rsidRPr="00392676">
      <w:rPr>
        <w:b/>
        <w:sz w:val="32"/>
        <w:szCs w:val="32"/>
      </w:rPr>
      <w:t>М.Горького</w:t>
    </w:r>
    <w:proofErr w:type="spellEnd"/>
    <w:r w:rsidRPr="00392676">
      <w:rPr>
        <w:b/>
        <w:sz w:val="32"/>
        <w:szCs w:val="32"/>
      </w:rPr>
      <w:t>, 220, офис 4</w:t>
    </w:r>
  </w:p>
  <w:p w:rsidR="00392676" w:rsidRPr="00392676" w:rsidRDefault="00392676" w:rsidP="00392676">
    <w:pPr>
      <w:tabs>
        <w:tab w:val="center" w:pos="4677"/>
        <w:tab w:val="right" w:pos="9355"/>
      </w:tabs>
      <w:spacing w:after="0" w:line="240" w:lineRule="auto"/>
      <w:jc w:val="center"/>
      <w:rPr>
        <w:b/>
        <w:sz w:val="32"/>
        <w:szCs w:val="32"/>
      </w:rPr>
    </w:pPr>
    <w:r w:rsidRPr="00392676">
      <w:rPr>
        <w:b/>
        <w:sz w:val="32"/>
        <w:szCs w:val="32"/>
      </w:rPr>
      <w:t xml:space="preserve">Туристическая компания «Планета Сказок» </w:t>
    </w:r>
    <w:r w:rsidRPr="00392676">
      <w:rPr>
        <w:b/>
        <w:sz w:val="32"/>
        <w:szCs w:val="32"/>
        <w:lang w:val="en-US"/>
      </w:rPr>
      <w:t>e</w:t>
    </w:r>
    <w:r w:rsidRPr="00392676">
      <w:rPr>
        <w:b/>
        <w:sz w:val="32"/>
        <w:szCs w:val="32"/>
      </w:rPr>
      <w:t>-</w:t>
    </w:r>
    <w:r w:rsidRPr="00392676">
      <w:rPr>
        <w:b/>
        <w:sz w:val="32"/>
        <w:szCs w:val="32"/>
        <w:lang w:val="en-US"/>
      </w:rPr>
      <w:t>mail</w:t>
    </w:r>
    <w:r w:rsidRPr="00392676">
      <w:rPr>
        <w:b/>
        <w:sz w:val="32"/>
        <w:szCs w:val="32"/>
      </w:rPr>
      <w:t xml:space="preserve">: </w:t>
    </w:r>
    <w:proofErr w:type="spellStart"/>
    <w:r w:rsidRPr="00392676">
      <w:rPr>
        <w:b/>
        <w:sz w:val="32"/>
        <w:szCs w:val="32"/>
        <w:lang w:val="en-US"/>
      </w:rPr>
      <w:t>skazochka</w:t>
    </w:r>
    <w:proofErr w:type="spellEnd"/>
    <w:r w:rsidRPr="00392676">
      <w:rPr>
        <w:b/>
        <w:sz w:val="32"/>
        <w:szCs w:val="32"/>
      </w:rPr>
      <w:t>52@</w:t>
    </w:r>
    <w:r w:rsidRPr="00392676">
      <w:rPr>
        <w:b/>
        <w:sz w:val="32"/>
        <w:szCs w:val="32"/>
        <w:lang w:val="en-US"/>
      </w:rPr>
      <w:t>mail</w:t>
    </w:r>
    <w:r w:rsidRPr="00392676">
      <w:rPr>
        <w:b/>
        <w:sz w:val="32"/>
        <w:szCs w:val="32"/>
      </w:rPr>
      <w:t>.</w:t>
    </w:r>
    <w:proofErr w:type="spellStart"/>
    <w:r w:rsidRPr="00392676">
      <w:rPr>
        <w:b/>
        <w:sz w:val="32"/>
        <w:szCs w:val="32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Default="00392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F5" w:rsidRDefault="00AE2FF5" w:rsidP="00392676">
      <w:pPr>
        <w:spacing w:after="0" w:line="240" w:lineRule="auto"/>
      </w:pPr>
      <w:r>
        <w:separator/>
      </w:r>
    </w:p>
  </w:footnote>
  <w:footnote w:type="continuationSeparator" w:id="0">
    <w:p w:rsidR="00AE2FF5" w:rsidRDefault="00AE2FF5" w:rsidP="0039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Default="003926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Pr="00392676" w:rsidRDefault="00392676" w:rsidP="00392676">
    <w:pPr>
      <w:jc w:val="center"/>
      <w:rPr>
        <w:rFonts w:ascii="Monotype Corsiva" w:hAnsi="Monotype Corsiva"/>
        <w:b/>
        <w:sz w:val="36"/>
        <w:szCs w:val="36"/>
      </w:rPr>
    </w:pPr>
    <w:r w:rsidRPr="00392676">
      <w:rPr>
        <w:rFonts w:ascii="Monotype Corsiva" w:hAnsi="Monotype Corsiva"/>
        <w:b/>
        <w:sz w:val="36"/>
        <w:szCs w:val="36"/>
      </w:rPr>
      <w:t>Круизы на теплоходе «Родная Русь» в навигацию-2016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76" w:rsidRDefault="003926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B"/>
    <w:rsid w:val="003670F6"/>
    <w:rsid w:val="00392676"/>
    <w:rsid w:val="003C5731"/>
    <w:rsid w:val="008163FE"/>
    <w:rsid w:val="0092310B"/>
    <w:rsid w:val="00A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44EA-2C3C-4B71-99F2-C2FA35C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2676"/>
    <w:rPr>
      <w:b/>
      <w:bCs/>
    </w:rPr>
  </w:style>
  <w:style w:type="paragraph" w:styleId="a4">
    <w:name w:val="Normal (Web)"/>
    <w:basedOn w:val="a"/>
    <w:unhideWhenUsed/>
    <w:rsid w:val="003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92676"/>
    <w:pPr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267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92676"/>
  </w:style>
  <w:style w:type="character" w:customStyle="1" w:styleId="s5">
    <w:name w:val="s5"/>
    <w:rsid w:val="00392676"/>
  </w:style>
  <w:style w:type="paragraph" w:customStyle="1" w:styleId="p10">
    <w:name w:val="p10"/>
    <w:basedOn w:val="a"/>
    <w:rsid w:val="003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3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3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392676"/>
  </w:style>
  <w:style w:type="paragraph" w:customStyle="1" w:styleId="p14">
    <w:name w:val="p14"/>
    <w:basedOn w:val="a"/>
    <w:rsid w:val="0039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392676"/>
  </w:style>
  <w:style w:type="paragraph" w:styleId="a7">
    <w:name w:val="header"/>
    <w:basedOn w:val="a"/>
    <w:link w:val="a8"/>
    <w:uiPriority w:val="99"/>
    <w:unhideWhenUsed/>
    <w:rsid w:val="0039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6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6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2811</Words>
  <Characters>16023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2016-01-19T22:53:00Z</dcterms:created>
  <dcterms:modified xsi:type="dcterms:W3CDTF">2016-01-19T22:56:00Z</dcterms:modified>
</cp:coreProperties>
</file>